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DB077" w14:textId="77777777" w:rsidR="00264471" w:rsidRDefault="00264471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61A11" w14:paraId="3905F29A" w14:textId="77777777">
        <w:tc>
          <w:tcPr>
            <w:tcW w:w="9889" w:type="dxa"/>
          </w:tcPr>
          <w:p w14:paraId="673D62D8" w14:textId="497AF73D" w:rsidR="00961A11" w:rsidRDefault="007E261B" w:rsidP="0044494A">
            <w:pPr>
              <w:pStyle w:val="Naslov1"/>
              <w:rPr>
                <w:rFonts w:ascii="Arial" w:hAnsi="Arial" w:cs="Arial"/>
                <w:color w:val="3366FF"/>
              </w:rPr>
            </w:pPr>
            <w:r w:rsidRPr="0044494A">
              <w:rPr>
                <w:rFonts w:ascii="Arial" w:hAnsi="Arial" w:cs="Arial"/>
                <w:u w:val="none"/>
                <w:lang w:val="pl-PL"/>
              </w:rPr>
              <w:t>FINANČNI PODATKI O NALOŽBI</w:t>
            </w:r>
          </w:p>
        </w:tc>
      </w:tr>
    </w:tbl>
    <w:p w14:paraId="3438DAA2" w14:textId="77777777" w:rsidR="00961A11" w:rsidRDefault="00961A11">
      <w:pPr>
        <w:pStyle w:val="Telobesedila"/>
        <w:jc w:val="left"/>
        <w:rPr>
          <w:rFonts w:ascii="Arial" w:hAnsi="Arial" w:cs="Arial"/>
          <w:b/>
          <w:bCs/>
          <w:sz w:val="20"/>
          <w:szCs w:val="20"/>
        </w:rPr>
      </w:pPr>
    </w:p>
    <w:p w14:paraId="51D866A8" w14:textId="77777777" w:rsidR="0044494A" w:rsidRDefault="0044494A">
      <w:pPr>
        <w:rPr>
          <w:rFonts w:ascii="Aptos" w:hAnsi="Aptos" w:cs="Arial"/>
          <w:b/>
          <w:sz w:val="22"/>
          <w:szCs w:val="22"/>
        </w:rPr>
      </w:pPr>
    </w:p>
    <w:p w14:paraId="042846C8" w14:textId="49475D70" w:rsidR="00961A11" w:rsidRPr="0044494A" w:rsidRDefault="007E261B">
      <w:pPr>
        <w:rPr>
          <w:rFonts w:ascii="Aptos" w:hAnsi="Aptos" w:cs="Arial"/>
          <w:b/>
          <w:sz w:val="22"/>
          <w:szCs w:val="22"/>
        </w:rPr>
      </w:pPr>
      <w:r w:rsidRPr="0044494A">
        <w:rPr>
          <w:rFonts w:ascii="Aptos" w:hAnsi="Aptos" w:cs="Arial"/>
          <w:b/>
          <w:sz w:val="22"/>
          <w:szCs w:val="22"/>
        </w:rPr>
        <w:t xml:space="preserve">A. Specifikacija upravičenih stroškov: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3363"/>
        <w:gridCol w:w="3118"/>
      </w:tblGrid>
      <w:tr w:rsidR="00961A11" w:rsidRPr="0044494A" w14:paraId="673F4488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1830168A" w14:textId="77777777" w:rsidR="00961A11" w:rsidRPr="0044494A" w:rsidRDefault="007E261B">
            <w:pPr>
              <w:rPr>
                <w:rFonts w:ascii="Aptos" w:hAnsi="Aptos" w:cs="Arial"/>
                <w:sz w:val="22"/>
                <w:szCs w:val="22"/>
              </w:rPr>
            </w:pPr>
            <w:r w:rsidRPr="0044494A">
              <w:rPr>
                <w:rFonts w:ascii="Aptos" w:hAnsi="Aptos" w:cs="Arial"/>
                <w:sz w:val="22"/>
                <w:szCs w:val="22"/>
              </w:rPr>
              <w:t>Vrsta upravičenega stroška*</w:t>
            </w:r>
          </w:p>
        </w:tc>
        <w:tc>
          <w:tcPr>
            <w:tcW w:w="3363" w:type="dxa"/>
            <w:shd w:val="clear" w:color="auto" w:fill="auto"/>
          </w:tcPr>
          <w:p w14:paraId="07DD623C" w14:textId="77777777" w:rsidR="00961A11" w:rsidRPr="0044494A" w:rsidRDefault="007E261B">
            <w:pPr>
              <w:rPr>
                <w:rFonts w:ascii="Aptos" w:hAnsi="Aptos" w:cs="Arial"/>
                <w:sz w:val="22"/>
                <w:szCs w:val="22"/>
              </w:rPr>
            </w:pPr>
            <w:r w:rsidRPr="0044494A">
              <w:rPr>
                <w:rFonts w:ascii="Aptos" w:hAnsi="Aptos" w:cs="Arial"/>
                <w:sz w:val="22"/>
                <w:szCs w:val="22"/>
              </w:rPr>
              <w:t>Vrednost brez DDV v EUR</w:t>
            </w:r>
          </w:p>
        </w:tc>
        <w:tc>
          <w:tcPr>
            <w:tcW w:w="3118" w:type="dxa"/>
            <w:shd w:val="clear" w:color="auto" w:fill="auto"/>
          </w:tcPr>
          <w:p w14:paraId="530E50D1" w14:textId="77777777" w:rsidR="00961A11" w:rsidRPr="0044494A" w:rsidRDefault="007E261B">
            <w:pPr>
              <w:rPr>
                <w:rFonts w:ascii="Aptos" w:hAnsi="Aptos" w:cs="Arial"/>
                <w:sz w:val="22"/>
                <w:szCs w:val="22"/>
              </w:rPr>
            </w:pPr>
            <w:r w:rsidRPr="0044494A">
              <w:rPr>
                <w:rFonts w:ascii="Aptos" w:hAnsi="Aptos" w:cs="Arial"/>
                <w:sz w:val="22"/>
                <w:szCs w:val="22"/>
              </w:rPr>
              <w:t>Vrednost z DDV v EUR</w:t>
            </w:r>
          </w:p>
        </w:tc>
      </w:tr>
      <w:tr w:rsidR="00961A11" w:rsidRPr="0044494A" w14:paraId="5E7699B9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0134F0BF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670492F8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363" w:type="dxa"/>
            <w:shd w:val="clear" w:color="auto" w:fill="auto"/>
          </w:tcPr>
          <w:p w14:paraId="35872E27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E026F5A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961A11" w:rsidRPr="0044494A" w14:paraId="4D8C5F94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06F439BC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62578782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363" w:type="dxa"/>
            <w:shd w:val="clear" w:color="auto" w:fill="auto"/>
          </w:tcPr>
          <w:p w14:paraId="52F6787E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547953B0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961A11" w:rsidRPr="0044494A" w14:paraId="074182BC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1D3B8609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0F91D5DF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363" w:type="dxa"/>
            <w:shd w:val="clear" w:color="auto" w:fill="auto"/>
          </w:tcPr>
          <w:p w14:paraId="68C6943E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531EC43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961A11" w:rsidRPr="0044494A" w14:paraId="2F06515C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77412934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19D6B7F7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363" w:type="dxa"/>
            <w:shd w:val="clear" w:color="auto" w:fill="auto"/>
          </w:tcPr>
          <w:p w14:paraId="5D5C2CCF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42FF63D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961A11" w:rsidRPr="0044494A" w14:paraId="711BC407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206C100A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6CB00C66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363" w:type="dxa"/>
            <w:shd w:val="clear" w:color="auto" w:fill="auto"/>
          </w:tcPr>
          <w:p w14:paraId="38D88ACF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651F473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961A11" w:rsidRPr="0044494A" w14:paraId="0A8D787B" w14:textId="77777777" w:rsidTr="0044494A">
        <w:trPr>
          <w:trHeight w:val="291"/>
        </w:trPr>
        <w:tc>
          <w:tcPr>
            <w:tcW w:w="3413" w:type="dxa"/>
            <w:shd w:val="clear" w:color="auto" w:fill="auto"/>
          </w:tcPr>
          <w:p w14:paraId="513C4218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  <w:p w14:paraId="0FC06ECF" w14:textId="77777777" w:rsidR="00961A11" w:rsidRPr="0044494A" w:rsidRDefault="007E261B">
            <w:pPr>
              <w:jc w:val="center"/>
              <w:rPr>
                <w:rFonts w:ascii="Aptos" w:hAnsi="Aptos" w:cs="Arial"/>
                <w:b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sz w:val="22"/>
                <w:szCs w:val="22"/>
              </w:rPr>
              <w:t>SKUPAJ:</w:t>
            </w:r>
          </w:p>
        </w:tc>
        <w:tc>
          <w:tcPr>
            <w:tcW w:w="3363" w:type="dxa"/>
            <w:shd w:val="clear" w:color="auto" w:fill="auto"/>
          </w:tcPr>
          <w:p w14:paraId="6467B7BD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A00C4DE" w14:textId="77777777" w:rsidR="00961A11" w:rsidRPr="0044494A" w:rsidRDefault="00961A11">
            <w:pPr>
              <w:rPr>
                <w:rFonts w:ascii="Aptos" w:hAnsi="Aptos" w:cs="Arial"/>
                <w:sz w:val="22"/>
                <w:szCs w:val="22"/>
              </w:rPr>
            </w:pPr>
          </w:p>
        </w:tc>
      </w:tr>
    </w:tbl>
    <w:p w14:paraId="566D1053" w14:textId="514D677D" w:rsidR="00961A11" w:rsidRPr="0044494A" w:rsidRDefault="007E261B" w:rsidP="002D72DB">
      <w:pPr>
        <w:rPr>
          <w:rFonts w:ascii="Aptos" w:hAnsi="Aptos" w:cs="Arial"/>
          <w:b/>
          <w:i/>
          <w:sz w:val="22"/>
          <w:szCs w:val="22"/>
        </w:rPr>
      </w:pPr>
      <w:r w:rsidRPr="0044494A">
        <w:rPr>
          <w:rFonts w:ascii="Aptos" w:hAnsi="Aptos" w:cs="Arial"/>
          <w:i/>
          <w:sz w:val="22"/>
          <w:szCs w:val="22"/>
        </w:rPr>
        <w:t xml:space="preserve">*Za stroške, ki jih navedete v tabeli, morate obvezno priložiti </w:t>
      </w:r>
      <w:r w:rsidRPr="0044494A">
        <w:rPr>
          <w:rFonts w:ascii="Aptos" w:hAnsi="Aptos" w:cs="Arial"/>
          <w:b/>
          <w:i/>
          <w:sz w:val="22"/>
          <w:szCs w:val="22"/>
        </w:rPr>
        <w:t xml:space="preserve">predračune </w:t>
      </w:r>
      <w:r w:rsidRPr="0044494A">
        <w:rPr>
          <w:rFonts w:ascii="Aptos" w:hAnsi="Aptos" w:cs="Arial"/>
          <w:i/>
          <w:sz w:val="22"/>
          <w:szCs w:val="22"/>
        </w:rPr>
        <w:t>oz.</w:t>
      </w:r>
      <w:r w:rsidRPr="0044494A">
        <w:rPr>
          <w:rFonts w:ascii="Aptos" w:hAnsi="Aptos" w:cs="Arial"/>
          <w:b/>
          <w:i/>
          <w:sz w:val="22"/>
          <w:szCs w:val="22"/>
        </w:rPr>
        <w:t xml:space="preserve"> ponudbe</w:t>
      </w:r>
      <w:r w:rsidR="002D72DB" w:rsidRPr="0044494A">
        <w:rPr>
          <w:rFonts w:ascii="Aptos" w:hAnsi="Aptos" w:cs="Arial"/>
          <w:b/>
          <w:i/>
          <w:sz w:val="22"/>
          <w:szCs w:val="22"/>
        </w:rPr>
        <w:t>, ki niso starejše od 3 mesecev.</w:t>
      </w:r>
    </w:p>
    <w:p w14:paraId="31182AC7" w14:textId="77777777" w:rsidR="00961A11" w:rsidRPr="0044494A" w:rsidRDefault="00961A11">
      <w:pPr>
        <w:pStyle w:val="Telobesedila"/>
        <w:jc w:val="left"/>
        <w:rPr>
          <w:rFonts w:ascii="Aptos" w:hAnsi="Aptos" w:cs="Arial"/>
          <w:b/>
          <w:bCs/>
          <w:sz w:val="22"/>
          <w:szCs w:val="22"/>
        </w:rPr>
      </w:pPr>
    </w:p>
    <w:p w14:paraId="3CFBC1FA" w14:textId="77777777" w:rsidR="0044494A" w:rsidRDefault="0044494A">
      <w:pPr>
        <w:pStyle w:val="Telobesedila"/>
        <w:jc w:val="left"/>
        <w:rPr>
          <w:rFonts w:ascii="Aptos" w:hAnsi="Aptos" w:cs="Arial"/>
          <w:b/>
          <w:bCs/>
          <w:sz w:val="22"/>
          <w:szCs w:val="22"/>
        </w:rPr>
      </w:pPr>
    </w:p>
    <w:p w14:paraId="072DD9FB" w14:textId="75E7141E" w:rsidR="00961A11" w:rsidRPr="0044494A" w:rsidRDefault="007E261B">
      <w:pPr>
        <w:pStyle w:val="Telobesedila"/>
        <w:jc w:val="left"/>
        <w:rPr>
          <w:rFonts w:ascii="Aptos" w:hAnsi="Aptos" w:cs="Arial"/>
          <w:b/>
          <w:bCs/>
          <w:sz w:val="22"/>
          <w:szCs w:val="22"/>
        </w:rPr>
      </w:pPr>
      <w:r w:rsidRPr="0044494A">
        <w:rPr>
          <w:rFonts w:ascii="Aptos" w:hAnsi="Aptos" w:cs="Arial"/>
          <w:b/>
          <w:bCs/>
          <w:sz w:val="22"/>
          <w:szCs w:val="22"/>
        </w:rPr>
        <w:t xml:space="preserve">B. Finančna konstrukcija </w:t>
      </w:r>
    </w:p>
    <w:tbl>
      <w:tblPr>
        <w:tblW w:w="68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6"/>
        <w:gridCol w:w="3402"/>
      </w:tblGrid>
      <w:tr w:rsidR="007E261B" w:rsidRPr="0044494A" w14:paraId="05E11833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2D1" w14:textId="77777777" w:rsidR="007E261B" w:rsidRPr="0044494A" w:rsidRDefault="007E261B">
            <w:pPr>
              <w:pStyle w:val="Telobesedila"/>
              <w:rPr>
                <w:rFonts w:ascii="Aptos" w:hAnsi="Aptos" w:cs="Arial"/>
                <w:sz w:val="22"/>
                <w:szCs w:val="22"/>
              </w:rPr>
            </w:pPr>
            <w:r w:rsidRPr="0044494A">
              <w:rPr>
                <w:rFonts w:ascii="Aptos" w:hAnsi="Aptos" w:cs="Arial"/>
                <w:sz w:val="22"/>
                <w:szCs w:val="22"/>
              </w:rPr>
              <w:t>Viri financiranja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5AFB" w14:textId="77777777" w:rsidR="007E261B" w:rsidRPr="0044494A" w:rsidRDefault="007E261B">
            <w:pPr>
              <w:pStyle w:val="Telobesedila"/>
              <w:rPr>
                <w:rFonts w:ascii="Aptos" w:hAnsi="Aptos" w:cs="Arial"/>
                <w:sz w:val="22"/>
                <w:szCs w:val="22"/>
              </w:rPr>
            </w:pPr>
            <w:r w:rsidRPr="0044494A">
              <w:rPr>
                <w:rFonts w:ascii="Aptos" w:hAnsi="Aptos" w:cs="Arial"/>
                <w:sz w:val="22"/>
                <w:szCs w:val="22"/>
              </w:rPr>
              <w:t>Višina v EUR</w:t>
            </w:r>
          </w:p>
        </w:tc>
      </w:tr>
      <w:tr w:rsidR="007E261B" w:rsidRPr="0044494A" w14:paraId="2DEFEF65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14A7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bCs/>
                <w:sz w:val="22"/>
                <w:szCs w:val="22"/>
              </w:rPr>
              <w:t>Pričakovana pomoč</w:t>
            </w:r>
          </w:p>
          <w:p w14:paraId="2BA70005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bCs/>
                <w:sz w:val="22"/>
                <w:szCs w:val="22"/>
              </w:rPr>
              <w:t>(iz razpisa)*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FE1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</w:tr>
      <w:tr w:rsidR="007E261B" w:rsidRPr="0044494A" w14:paraId="70D48EB5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B621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bCs/>
                <w:sz w:val="22"/>
                <w:szCs w:val="22"/>
              </w:rPr>
              <w:t>Lastna sredstva</w:t>
            </w:r>
          </w:p>
          <w:p w14:paraId="1DBAFD6C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E9E8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</w:tr>
      <w:tr w:rsidR="007E261B" w:rsidRPr="0044494A" w14:paraId="184F958D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A7DF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bCs/>
                <w:sz w:val="22"/>
                <w:szCs w:val="22"/>
              </w:rPr>
              <w:t>Drugi viri RS (navedite)</w:t>
            </w:r>
          </w:p>
          <w:p w14:paraId="60FBE210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7AA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</w:tr>
      <w:tr w:rsidR="007E261B" w:rsidRPr="0044494A" w14:paraId="44E16D3A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09C8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bCs/>
                <w:sz w:val="22"/>
                <w:szCs w:val="22"/>
              </w:rPr>
              <w:t>Drugo (vpišite)</w:t>
            </w:r>
          </w:p>
          <w:p w14:paraId="0169030B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781E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bCs/>
                <w:sz w:val="22"/>
                <w:szCs w:val="22"/>
              </w:rPr>
            </w:pPr>
          </w:p>
        </w:tc>
      </w:tr>
      <w:tr w:rsidR="007E261B" w:rsidRPr="0044494A" w14:paraId="0150E58E" w14:textId="77777777" w:rsidTr="0044494A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26E9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sz w:val="22"/>
                <w:szCs w:val="22"/>
              </w:rPr>
            </w:pPr>
          </w:p>
          <w:p w14:paraId="7A696E24" w14:textId="77777777" w:rsidR="007E261B" w:rsidRPr="0044494A" w:rsidRDefault="007E261B">
            <w:pPr>
              <w:pStyle w:val="Telobesedila"/>
              <w:rPr>
                <w:rFonts w:ascii="Aptos" w:hAnsi="Aptos" w:cs="Arial"/>
                <w:b/>
                <w:sz w:val="22"/>
                <w:szCs w:val="22"/>
              </w:rPr>
            </w:pPr>
            <w:r w:rsidRPr="0044494A">
              <w:rPr>
                <w:rFonts w:ascii="Aptos" w:hAnsi="Aptos" w:cs="Arial"/>
                <w:b/>
                <w:sz w:val="22"/>
                <w:szCs w:val="22"/>
              </w:rPr>
              <w:t>SKUPAJ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4F71" w14:textId="77777777" w:rsidR="007E261B" w:rsidRPr="0044494A" w:rsidRDefault="007E261B">
            <w:pPr>
              <w:pStyle w:val="Telobesedila"/>
              <w:rPr>
                <w:rFonts w:ascii="Aptos" w:hAnsi="Aptos" w:cs="Arial"/>
                <w:sz w:val="22"/>
                <w:szCs w:val="22"/>
              </w:rPr>
            </w:pPr>
          </w:p>
        </w:tc>
      </w:tr>
    </w:tbl>
    <w:p w14:paraId="1E833062" w14:textId="77777777" w:rsidR="00961A11" w:rsidRPr="0044494A" w:rsidRDefault="00961A11">
      <w:pPr>
        <w:rPr>
          <w:rFonts w:ascii="Aptos" w:hAnsi="Aptos" w:cs="Arial"/>
          <w:sz w:val="22"/>
          <w:szCs w:val="22"/>
        </w:rPr>
      </w:pPr>
    </w:p>
    <w:sectPr w:rsidR="00961A11" w:rsidRPr="00444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E1F95" w14:textId="77777777" w:rsidR="007E0723" w:rsidRDefault="007E0723">
      <w:r>
        <w:separator/>
      </w:r>
    </w:p>
  </w:endnote>
  <w:endnote w:type="continuationSeparator" w:id="0">
    <w:p w14:paraId="41FCF87F" w14:textId="77777777" w:rsidR="007E0723" w:rsidRDefault="007E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CEEA0" w14:textId="77777777" w:rsidR="00961A11" w:rsidRDefault="007E261B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55B5C2C" w14:textId="77777777" w:rsidR="00961A11" w:rsidRDefault="00961A1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C7E3D" w14:textId="77777777" w:rsidR="00961A11" w:rsidRDefault="007E261B">
    <w:pPr>
      <w:pStyle w:val="Noga"/>
      <w:framePr w:wrap="around" w:vAnchor="text" w:hAnchor="margin" w:xAlign="center" w:y="1"/>
      <w:rPr>
        <w:rStyle w:val="tevilkastrani"/>
        <w:i/>
        <w:sz w:val="20"/>
        <w:szCs w:val="20"/>
      </w:rPr>
    </w:pPr>
    <w:r>
      <w:rPr>
        <w:rStyle w:val="tevilkastrani"/>
        <w:i/>
        <w:sz w:val="20"/>
        <w:szCs w:val="20"/>
      </w:rPr>
      <w:fldChar w:fldCharType="begin"/>
    </w:r>
    <w:r>
      <w:rPr>
        <w:rStyle w:val="tevilkastrani"/>
        <w:i/>
        <w:sz w:val="20"/>
        <w:szCs w:val="20"/>
      </w:rPr>
      <w:instrText xml:space="preserve">PAGE  </w:instrText>
    </w:r>
    <w:r>
      <w:rPr>
        <w:rStyle w:val="tevilkastrani"/>
        <w:i/>
        <w:sz w:val="20"/>
        <w:szCs w:val="20"/>
      </w:rPr>
      <w:fldChar w:fldCharType="separate"/>
    </w:r>
    <w:r>
      <w:rPr>
        <w:rStyle w:val="tevilkastrani"/>
        <w:i/>
        <w:noProof/>
        <w:sz w:val="20"/>
        <w:szCs w:val="20"/>
      </w:rPr>
      <w:t>9</w:t>
    </w:r>
    <w:r>
      <w:rPr>
        <w:rStyle w:val="tevilkastrani"/>
        <w:i/>
        <w:sz w:val="20"/>
        <w:szCs w:val="20"/>
      </w:rPr>
      <w:fldChar w:fldCharType="end"/>
    </w:r>
  </w:p>
  <w:p w14:paraId="5EC3C6B2" w14:textId="77777777" w:rsidR="00961A11" w:rsidRDefault="00961A1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A2701" w14:textId="77777777" w:rsidR="0044494A" w:rsidRDefault="0044494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7A738" w14:textId="77777777" w:rsidR="007E0723" w:rsidRDefault="007E0723">
      <w:r>
        <w:separator/>
      </w:r>
    </w:p>
  </w:footnote>
  <w:footnote w:type="continuationSeparator" w:id="0">
    <w:p w14:paraId="30BF2FF5" w14:textId="77777777" w:rsidR="007E0723" w:rsidRDefault="007E0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4400E" w14:textId="77777777" w:rsidR="0044494A" w:rsidRDefault="0044494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A9BA5" w14:textId="77777777" w:rsidR="0044494A" w:rsidRDefault="0044494A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2E0741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07140" r:id="rId2"/>
      </w:object>
    </w:r>
  </w:p>
  <w:p w14:paraId="6C4F30A2" w14:textId="2B396D80" w:rsidR="00961A11" w:rsidRDefault="007E261B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 xml:space="preserve">Občina </w:t>
    </w:r>
    <w:r w:rsidR="001F28F6">
      <w:rPr>
        <w:i/>
        <w:sz w:val="20"/>
        <w:szCs w:val="20"/>
      </w:rPr>
      <w:t>Moravče</w:t>
    </w:r>
    <w:r>
      <w:rPr>
        <w:i/>
        <w:sz w:val="20"/>
        <w:szCs w:val="20"/>
      </w:rPr>
      <w:t xml:space="preserve">                                                      </w:t>
    </w:r>
    <w:r w:rsidR="0044494A">
      <w:rPr>
        <w:i/>
        <w:sz w:val="20"/>
        <w:szCs w:val="20"/>
      </w:rPr>
      <w:t xml:space="preserve">                             </w:t>
    </w:r>
    <w:r>
      <w:rPr>
        <w:i/>
        <w:sz w:val="20"/>
        <w:szCs w:val="20"/>
      </w:rPr>
      <w:t>Javni razpi</w:t>
    </w:r>
    <w:r w:rsidR="0044494A">
      <w:rPr>
        <w:i/>
        <w:sz w:val="20"/>
        <w:szCs w:val="20"/>
      </w:rPr>
      <w:t>s KMETIJSTVO 2025</w:t>
    </w:r>
  </w:p>
  <w:p w14:paraId="6DE9539C" w14:textId="77777777" w:rsidR="0044494A" w:rsidRDefault="0044494A">
    <w:pPr>
      <w:pStyle w:val="Glava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161F9" w14:textId="77777777" w:rsidR="0044494A" w:rsidRDefault="0044494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D101F"/>
    <w:multiLevelType w:val="hybridMultilevel"/>
    <w:tmpl w:val="300231A0"/>
    <w:lvl w:ilvl="0" w:tplc="0424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CC226E9"/>
    <w:multiLevelType w:val="hybridMultilevel"/>
    <w:tmpl w:val="F992EBEE"/>
    <w:lvl w:ilvl="0" w:tplc="C4A6986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1581345"/>
    <w:multiLevelType w:val="hybridMultilevel"/>
    <w:tmpl w:val="EB36191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22922"/>
    <w:multiLevelType w:val="hybridMultilevel"/>
    <w:tmpl w:val="21AACC66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0E3782"/>
    <w:multiLevelType w:val="hybridMultilevel"/>
    <w:tmpl w:val="EDC426CA"/>
    <w:lvl w:ilvl="0" w:tplc="68F27542">
      <w:start w:val="1"/>
      <w:numFmt w:val="bullet"/>
      <w:lvlText w:val="-"/>
      <w:lvlJc w:val="left"/>
      <w:pPr>
        <w:ind w:left="592" w:hanging="45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B4C6795"/>
    <w:multiLevelType w:val="hybridMultilevel"/>
    <w:tmpl w:val="77962C2C"/>
    <w:lvl w:ilvl="0" w:tplc="92180EF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048A9"/>
    <w:multiLevelType w:val="hybridMultilevel"/>
    <w:tmpl w:val="725257C6"/>
    <w:lvl w:ilvl="0" w:tplc="68F275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54E0B"/>
    <w:multiLevelType w:val="hybridMultilevel"/>
    <w:tmpl w:val="D164A516"/>
    <w:lvl w:ilvl="0" w:tplc="E536C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659B0"/>
    <w:multiLevelType w:val="hybridMultilevel"/>
    <w:tmpl w:val="E48C674A"/>
    <w:lvl w:ilvl="0" w:tplc="68F27542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6D411D4"/>
    <w:multiLevelType w:val="hybridMultilevel"/>
    <w:tmpl w:val="D06685E4"/>
    <w:lvl w:ilvl="0" w:tplc="6ACEDCF8">
      <w:start w:val="2009"/>
      <w:numFmt w:val="bullet"/>
      <w:lvlText w:val="-"/>
      <w:lvlJc w:val="left"/>
      <w:pPr>
        <w:ind w:left="720" w:hanging="360"/>
      </w:pPr>
      <w:rPr>
        <w:rFonts w:ascii="Arial" w:eastAsia="Calibr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B6E36"/>
    <w:multiLevelType w:val="hybridMultilevel"/>
    <w:tmpl w:val="DADCAE50"/>
    <w:lvl w:ilvl="0" w:tplc="3E42BF5C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EA75C91"/>
    <w:multiLevelType w:val="hybridMultilevel"/>
    <w:tmpl w:val="AE7C3D1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C53F80"/>
    <w:multiLevelType w:val="hybridMultilevel"/>
    <w:tmpl w:val="A38CC5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32791"/>
    <w:multiLevelType w:val="hybridMultilevel"/>
    <w:tmpl w:val="30406E4A"/>
    <w:lvl w:ilvl="0" w:tplc="23803D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12EB664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4"/>
      </w:rPr>
    </w:lvl>
    <w:lvl w:ilvl="2" w:tplc="012EB66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1E3"/>
    <w:multiLevelType w:val="hybridMultilevel"/>
    <w:tmpl w:val="228CA07C"/>
    <w:lvl w:ilvl="0" w:tplc="447A8B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556B2"/>
    <w:multiLevelType w:val="hybridMultilevel"/>
    <w:tmpl w:val="D1EA8C24"/>
    <w:lvl w:ilvl="0" w:tplc="D332D074"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218835">
    <w:abstractNumId w:val="7"/>
  </w:num>
  <w:num w:numId="2" w16cid:durableId="1050609593">
    <w:abstractNumId w:val="4"/>
  </w:num>
  <w:num w:numId="3" w16cid:durableId="1189681609">
    <w:abstractNumId w:val="13"/>
  </w:num>
  <w:num w:numId="4" w16cid:durableId="876624925">
    <w:abstractNumId w:val="15"/>
  </w:num>
  <w:num w:numId="5" w16cid:durableId="2022705555">
    <w:abstractNumId w:val="12"/>
  </w:num>
  <w:num w:numId="6" w16cid:durableId="1766800378">
    <w:abstractNumId w:val="1"/>
  </w:num>
  <w:num w:numId="7" w16cid:durableId="1146513584">
    <w:abstractNumId w:val="16"/>
  </w:num>
  <w:num w:numId="8" w16cid:durableId="638535711">
    <w:abstractNumId w:val="9"/>
  </w:num>
  <w:num w:numId="9" w16cid:durableId="507839848">
    <w:abstractNumId w:val="6"/>
  </w:num>
  <w:num w:numId="10" w16cid:durableId="303896691">
    <w:abstractNumId w:val="17"/>
  </w:num>
  <w:num w:numId="11" w16cid:durableId="340858822">
    <w:abstractNumId w:val="10"/>
  </w:num>
  <w:num w:numId="12" w16cid:durableId="1541935071">
    <w:abstractNumId w:val="2"/>
  </w:num>
  <w:num w:numId="13" w16cid:durableId="1644386541">
    <w:abstractNumId w:val="11"/>
  </w:num>
  <w:num w:numId="14" w16cid:durableId="459299927">
    <w:abstractNumId w:val="14"/>
  </w:num>
  <w:num w:numId="15" w16cid:durableId="1200581709">
    <w:abstractNumId w:val="0"/>
  </w:num>
  <w:num w:numId="16" w16cid:durableId="1750425781">
    <w:abstractNumId w:val="5"/>
  </w:num>
  <w:num w:numId="17" w16cid:durableId="751850245">
    <w:abstractNumId w:val="8"/>
  </w:num>
  <w:num w:numId="18" w16cid:durableId="719521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A11"/>
    <w:rsid w:val="00017DD9"/>
    <w:rsid w:val="0007432C"/>
    <w:rsid w:val="001F28F6"/>
    <w:rsid w:val="00264471"/>
    <w:rsid w:val="002D2178"/>
    <w:rsid w:val="002D2902"/>
    <w:rsid w:val="002D72DB"/>
    <w:rsid w:val="0044494A"/>
    <w:rsid w:val="004776A8"/>
    <w:rsid w:val="005857D1"/>
    <w:rsid w:val="005D1C76"/>
    <w:rsid w:val="006E07DF"/>
    <w:rsid w:val="00797639"/>
    <w:rsid w:val="007E0723"/>
    <w:rsid w:val="007E261B"/>
    <w:rsid w:val="00835B29"/>
    <w:rsid w:val="00961A11"/>
    <w:rsid w:val="00AD665D"/>
    <w:rsid w:val="00B22370"/>
    <w:rsid w:val="00C615EA"/>
    <w:rsid w:val="00C80BC0"/>
    <w:rsid w:val="00CA7484"/>
    <w:rsid w:val="00CC713C"/>
    <w:rsid w:val="00CF58CC"/>
    <w:rsid w:val="00D21DAD"/>
    <w:rsid w:val="00D5111D"/>
    <w:rsid w:val="00D625C0"/>
    <w:rsid w:val="00D758FC"/>
    <w:rsid w:val="00F11716"/>
    <w:rsid w:val="00FA6813"/>
    <w:rsid w:val="00FC5CD8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4C9206"/>
  <w15:docId w15:val="{ACBCA776-3FAA-4948-8AFD-EF8DCE59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pPr>
      <w:keepNext/>
      <w:jc w:val="center"/>
      <w:outlineLvl w:val="0"/>
    </w:pPr>
    <w:rPr>
      <w:b/>
      <w:u w:val="single"/>
      <w:lang w:val="en-GB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  <w:lang w:val="en-GB"/>
    </w:rPr>
  </w:style>
  <w:style w:type="paragraph" w:styleId="Naslov5">
    <w:name w:val="heading 5"/>
    <w:basedOn w:val="Navaden"/>
    <w:next w:val="Navaden"/>
    <w:link w:val="Naslov5Znak"/>
    <w:qFormat/>
    <w:pPr>
      <w:keepNext/>
      <w:outlineLvl w:val="4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paragraph" w:styleId="Glava">
    <w:name w:val="header"/>
    <w:basedOn w:val="Navaden"/>
    <w:pPr>
      <w:tabs>
        <w:tab w:val="center" w:pos="4536"/>
        <w:tab w:val="right" w:pos="9072"/>
      </w:tabs>
      <w:jc w:val="left"/>
    </w:pPr>
  </w:style>
  <w:style w:type="paragraph" w:styleId="Telobesedila2">
    <w:name w:val="Body Text 2"/>
    <w:basedOn w:val="Navaden"/>
    <w:pPr>
      <w:jc w:val="left"/>
    </w:pPr>
    <w:rPr>
      <w:b/>
      <w:sz w:val="22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table" w:styleId="Tabelamrea">
    <w:name w:val="Table Grid"/>
    <w:basedOn w:val="Navadnatabel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avaden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styleId="Besedilooblaka">
    <w:name w:val="Balloon Text"/>
    <w:basedOn w:val="Navaden"/>
    <w:link w:val="BesedilooblakaZnak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Pr>
      <w:rFonts w:ascii="Tahoma" w:hAnsi="Tahoma" w:cs="Tahoma"/>
      <w:sz w:val="16"/>
      <w:szCs w:val="16"/>
    </w:rPr>
  </w:style>
  <w:style w:type="character" w:customStyle="1" w:styleId="Naslov5Znak">
    <w:name w:val="Naslov 5 Znak"/>
    <w:basedOn w:val="Privzetapisavaodstavka"/>
    <w:link w:val="Naslov5"/>
    <w:rPr>
      <w:b/>
      <w:sz w:val="22"/>
      <w:szCs w:val="24"/>
    </w:rPr>
  </w:style>
  <w:style w:type="paragraph" w:styleId="Sprotnaopomba-besedilo">
    <w:name w:val="footnote text"/>
    <w:basedOn w:val="Navaden"/>
    <w:link w:val="Sprotnaopomba-besediloZnak"/>
    <w:semiHidden/>
    <w:pPr>
      <w:widowControl w:val="0"/>
      <w:jc w:val="left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</w:style>
  <w:style w:type="character" w:styleId="Sprotnaopomba-sklic">
    <w:name w:val="footnote reference"/>
    <w:semiHidden/>
    <w:rPr>
      <w:vertAlign w:val="superscript"/>
    </w:rPr>
  </w:style>
  <w:style w:type="paragraph" w:customStyle="1" w:styleId="alineazaodstavkom">
    <w:name w:val="alineazaodstavkom"/>
    <w:basedOn w:val="Navaden"/>
    <w:pPr>
      <w:spacing w:before="100" w:beforeAutospacing="1" w:after="100" w:afterAutospacing="1"/>
      <w:jc w:val="left"/>
    </w:p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04CCF-BB1C-499C-A1D0-75B57429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410</Characters>
  <Application>Microsoft Office Word</Application>
  <DocSecurity>4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PRIJAVNI OBRAZEC 1</vt:lpstr>
      <vt:lpstr>PRIJAVNI OBRAZEC 1</vt:lpstr>
    </vt:vector>
  </TitlesOfParts>
  <Company>Občina Vitanje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1</dc:title>
  <dc:creator>Romana</dc:creator>
  <cp:lastModifiedBy>Simon Šušteršič</cp:lastModifiedBy>
  <cp:revision>2</cp:revision>
  <cp:lastPrinted>2024-09-20T07:52:00Z</cp:lastPrinted>
  <dcterms:created xsi:type="dcterms:W3CDTF">2025-03-25T10:26:00Z</dcterms:created>
  <dcterms:modified xsi:type="dcterms:W3CDTF">2025-03-25T10:26:00Z</dcterms:modified>
</cp:coreProperties>
</file>